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7A35F" w14:textId="77777777" w:rsidR="003D6DBD" w:rsidRPr="003D6DBD" w:rsidRDefault="003D6DBD" w:rsidP="003D6DBD">
      <w:pPr>
        <w:jc w:val="center"/>
        <w:rPr>
          <w:b/>
          <w:bCs/>
          <w:sz w:val="28"/>
          <w:szCs w:val="36"/>
        </w:rPr>
      </w:pPr>
      <w:bookmarkStart w:id="0" w:name="_GoBack"/>
      <w:bookmarkEnd w:id="0"/>
      <w:r w:rsidRPr="003D6DBD">
        <w:rPr>
          <w:b/>
          <w:bCs/>
          <w:sz w:val="28"/>
          <w:szCs w:val="36"/>
        </w:rPr>
        <w:t>Physik-Protokoll vom 02.06.14</w:t>
      </w:r>
    </w:p>
    <w:p w14:paraId="156342CA" w14:textId="77777777" w:rsidR="003D6DBD" w:rsidRPr="003D6DBD" w:rsidRDefault="003D6DBD" w:rsidP="003D6DBD">
      <w:pPr>
        <w:jc w:val="center"/>
        <w:rPr>
          <w:b/>
          <w:bCs/>
          <w:sz w:val="28"/>
          <w:szCs w:val="36"/>
        </w:rPr>
      </w:pPr>
    </w:p>
    <w:p w14:paraId="1C05F99B" w14:textId="77777777" w:rsidR="003D6DBD" w:rsidRPr="00982F18" w:rsidRDefault="003D6DBD" w:rsidP="003D6DBD">
      <w:pPr>
        <w:rPr>
          <w:sz w:val="24"/>
          <w:szCs w:val="32"/>
          <w:u w:val="single"/>
        </w:rPr>
      </w:pPr>
      <w:r w:rsidRPr="00982F18">
        <w:rPr>
          <w:sz w:val="24"/>
          <w:szCs w:val="32"/>
          <w:u w:val="single"/>
        </w:rPr>
        <w:t>Besprechung der Hausaufgabe: Übung 8, Aufgabe 2 + 3:</w:t>
      </w:r>
    </w:p>
    <w:p w14:paraId="2C4567F5" w14:textId="77777777" w:rsidR="003D6DBD" w:rsidRPr="003D6DBD" w:rsidRDefault="003D6DBD" w:rsidP="003D6DBD">
      <w:pPr>
        <w:spacing w:line="240" w:lineRule="exact"/>
        <w:rPr>
          <w:rFonts w:cs="Arial"/>
          <w:b/>
          <w:sz w:val="20"/>
        </w:rPr>
      </w:pPr>
      <w:r w:rsidRPr="003D6DBD">
        <w:rPr>
          <w:rFonts w:cs="Arial"/>
          <w:b/>
          <w:sz w:val="20"/>
        </w:rPr>
        <w:t>Aufgabe 2: Wasserwelle</w:t>
      </w:r>
    </w:p>
    <w:p w14:paraId="7DB1E1C4" w14:textId="77777777" w:rsidR="003D6DBD" w:rsidRPr="003D6DBD" w:rsidRDefault="003D6DBD" w:rsidP="003D6DBD">
      <w:pPr>
        <w:spacing w:line="240" w:lineRule="exact"/>
        <w:rPr>
          <w:rFonts w:cs="Arial"/>
          <w:sz w:val="20"/>
        </w:rPr>
      </w:pPr>
      <w:r w:rsidRPr="003D6DBD">
        <w:rPr>
          <w:rFonts w:cs="Arial"/>
          <w:b/>
          <w:sz w:val="20"/>
        </w:rPr>
        <w:t>a)</w:t>
      </w:r>
      <w:r w:rsidRPr="003D6DBD">
        <w:rPr>
          <w:rFonts w:cs="Arial"/>
          <w:sz w:val="20"/>
        </w:rPr>
        <w:t xml:space="preserve"> Eine Meereswelle besitzt eine Wellenlänge von 200 m und eine Schwingungsdauer von 10 s.</w:t>
      </w:r>
    </w:p>
    <w:p w14:paraId="2C2F0C26" w14:textId="77777777" w:rsidR="003D6DBD" w:rsidRPr="003D6DBD" w:rsidRDefault="003D6DBD" w:rsidP="003D6DBD">
      <w:pPr>
        <w:spacing w:line="240" w:lineRule="exact"/>
        <w:rPr>
          <w:rFonts w:cs="Arial"/>
          <w:sz w:val="20"/>
        </w:rPr>
      </w:pPr>
      <w:r w:rsidRPr="003D6DBD">
        <w:rPr>
          <w:rFonts w:cs="Arial"/>
          <w:sz w:val="20"/>
        </w:rPr>
        <w:t>Wie groß ist ihre Ausbreitungsgeschwindigkeit?</w:t>
      </w:r>
    </w:p>
    <w:p w14:paraId="23F1CFAB" w14:textId="77777777" w:rsidR="003D6DBD" w:rsidRPr="003D6DBD" w:rsidRDefault="003D6DBD" w:rsidP="003D6DBD">
      <w:pPr>
        <w:spacing w:line="240" w:lineRule="exact"/>
        <w:rPr>
          <w:rFonts w:cs="Arial"/>
          <w:sz w:val="20"/>
        </w:rPr>
      </w:pPr>
      <w:r w:rsidRPr="003D6DBD">
        <w:rPr>
          <w:rFonts w:cs="Arial"/>
          <w:b/>
          <w:sz w:val="20"/>
        </w:rPr>
        <w:t>b)</w:t>
      </w:r>
      <w:r w:rsidRPr="003D6DBD">
        <w:rPr>
          <w:rFonts w:cs="Arial"/>
          <w:sz w:val="20"/>
        </w:rPr>
        <w:t xml:space="preserve"> Was geschieht, wenn die Meereswelle auf die seichte Uferzone bzw. das Ufer aufläuft?</w:t>
      </w:r>
    </w:p>
    <w:p w14:paraId="0EB8A000" w14:textId="77777777" w:rsidR="003D6DBD" w:rsidRDefault="003D6DBD" w:rsidP="003D6DBD">
      <w:pPr>
        <w:spacing w:line="240" w:lineRule="exact"/>
        <w:rPr>
          <w:sz w:val="24"/>
          <w:szCs w:val="36"/>
          <w:u w:val="single"/>
        </w:rPr>
      </w:pPr>
      <w:r w:rsidRPr="003D6DBD">
        <w:rPr>
          <w:rFonts w:cs="Arial"/>
          <w:sz w:val="24"/>
          <w:szCs w:val="36"/>
          <w:u w:val="single"/>
        </w:rPr>
        <w:t>Lö</w:t>
      </w:r>
      <w:r w:rsidRPr="003D6DBD">
        <w:rPr>
          <w:sz w:val="24"/>
          <w:szCs w:val="36"/>
          <w:u w:val="single"/>
        </w:rPr>
        <w:t>sung:</w:t>
      </w:r>
    </w:p>
    <w:p w14:paraId="5BDEE169" w14:textId="77777777" w:rsidR="00871CF3" w:rsidRPr="00871CF3" w:rsidRDefault="00871CF3" w:rsidP="00871CF3">
      <w:pPr>
        <w:pStyle w:val="Listenabsatz"/>
        <w:numPr>
          <w:ilvl w:val="0"/>
          <w:numId w:val="3"/>
        </w:numPr>
        <w:spacing w:line="240" w:lineRule="atLeast"/>
        <w:ind w:left="714" w:hanging="357"/>
        <w:rPr>
          <w:rFonts w:eastAsiaTheme="minorEastAsia"/>
          <w:sz w:val="20"/>
        </w:rPr>
      </w:pPr>
      <m:oMath>
        <m:r>
          <w:rPr>
            <w:rFonts w:ascii="Cambria Math" w:hAnsi="Cambria Math"/>
            <w:sz w:val="20"/>
          </w:rPr>
          <m:t>λ=200m ;T=10s ;c=?</m:t>
        </m:r>
      </m:oMath>
      <w:r w:rsidR="003D6DBD">
        <w:rPr>
          <w:rFonts w:eastAsiaTheme="minorEastAsia"/>
          <w:b/>
          <w:bCs/>
          <w:sz w:val="20"/>
        </w:rPr>
        <w:t xml:space="preserve"> </w:t>
      </w:r>
      <w:r w:rsidR="003D6DBD">
        <w:rPr>
          <w:rFonts w:eastAsiaTheme="minorEastAsia"/>
          <w:b/>
          <w:bCs/>
          <w:sz w:val="20"/>
        </w:rPr>
        <w:tab/>
      </w:r>
      <w:r w:rsidR="003D6DBD">
        <w:rPr>
          <w:rFonts w:eastAsiaTheme="minorEastAsia"/>
          <w:b/>
          <w:bCs/>
          <w:sz w:val="20"/>
        </w:rPr>
        <w:tab/>
      </w:r>
      <m:oMath>
        <m:r>
          <m:rPr>
            <m:sty m:val="bi"/>
          </m:rPr>
          <w:rPr>
            <w:rFonts w:ascii="Cambria Math" w:eastAsiaTheme="minorEastAsia" w:hAnsi="Cambria Math"/>
            <w:sz w:val="20"/>
          </w:rPr>
          <m:t>c=</m:t>
        </m:r>
        <m:f>
          <m:fPr>
            <m:ctrlPr>
              <w:rPr>
                <w:rFonts w:ascii="Cambria Math" w:eastAsiaTheme="minorEastAsia" w:hAnsi="Cambria Math"/>
                <w:b/>
                <w:bCs/>
                <w:i/>
                <w:sz w:val="20"/>
              </w:rPr>
            </m:ctrlPr>
          </m:fPr>
          <m:num>
            <m:r>
              <m:rPr>
                <m:sty m:val="bi"/>
              </m:rPr>
              <w:rPr>
                <w:rFonts w:ascii="Cambria Math" w:eastAsiaTheme="minorEastAsia" w:hAnsi="Cambria Math"/>
                <w:sz w:val="20"/>
              </w:rPr>
              <m:t>λ</m:t>
            </m:r>
          </m:num>
          <m:den>
            <m:r>
              <m:rPr>
                <m:sty m:val="bi"/>
              </m:rPr>
              <w:rPr>
                <w:rFonts w:ascii="Cambria Math" w:eastAsiaTheme="minorEastAsia" w:hAnsi="Cambria Math"/>
                <w:sz w:val="20"/>
              </w:rPr>
              <m:t>T</m:t>
            </m:r>
          </m:den>
        </m:f>
        <m:r>
          <m:rPr>
            <m:sty m:val="bi"/>
          </m:rPr>
          <w:rPr>
            <w:rFonts w:ascii="Cambria Math" w:eastAsiaTheme="minorEastAsia" w:hAnsi="Cambria Math"/>
            <w:sz w:val="20"/>
          </w:rPr>
          <m:t>=</m:t>
        </m:r>
        <m:f>
          <m:fPr>
            <m:ctrlPr>
              <w:rPr>
                <w:rFonts w:ascii="Cambria Math" w:eastAsiaTheme="minorEastAsia" w:hAnsi="Cambria Math"/>
                <w:b/>
                <w:bCs/>
                <w:i/>
                <w:sz w:val="20"/>
              </w:rPr>
            </m:ctrlPr>
          </m:fPr>
          <m:num>
            <m:r>
              <m:rPr>
                <m:sty m:val="bi"/>
              </m:rPr>
              <w:rPr>
                <w:rFonts w:ascii="Cambria Math" w:eastAsiaTheme="minorEastAsia" w:hAnsi="Cambria Math"/>
                <w:sz w:val="20"/>
              </w:rPr>
              <m:t>200</m:t>
            </m:r>
            <m:r>
              <m:rPr>
                <m:sty m:val="bi"/>
              </m:rPr>
              <w:rPr>
                <w:rFonts w:ascii="Cambria Math" w:eastAsiaTheme="minorEastAsia" w:hAnsi="Cambria Math"/>
                <w:sz w:val="20"/>
              </w:rPr>
              <m:t>m</m:t>
            </m:r>
          </m:num>
          <m:den>
            <m:r>
              <m:rPr>
                <m:sty m:val="bi"/>
              </m:rPr>
              <w:rPr>
                <w:rFonts w:ascii="Cambria Math" w:eastAsiaTheme="minorEastAsia" w:hAnsi="Cambria Math"/>
                <w:sz w:val="20"/>
              </w:rPr>
              <m:t>10</m:t>
            </m:r>
            <m:r>
              <m:rPr>
                <m:sty m:val="bi"/>
              </m:rPr>
              <w:rPr>
                <w:rFonts w:ascii="Cambria Math" w:eastAsiaTheme="minorEastAsia" w:hAnsi="Cambria Math"/>
                <w:sz w:val="20"/>
              </w:rPr>
              <m:t>s</m:t>
            </m:r>
          </m:den>
        </m:f>
        <m:r>
          <m:rPr>
            <m:sty m:val="bi"/>
          </m:rPr>
          <w:rPr>
            <w:rFonts w:ascii="Cambria Math" w:eastAsiaTheme="minorEastAsia" w:hAnsi="Cambria Math"/>
            <w:sz w:val="20"/>
          </w:rPr>
          <m:t>=20</m:t>
        </m:r>
        <m:f>
          <m:fPr>
            <m:ctrlPr>
              <w:rPr>
                <w:rFonts w:ascii="Cambria Math" w:eastAsiaTheme="minorEastAsia" w:hAnsi="Cambria Math"/>
                <w:b/>
                <w:bCs/>
                <w:i/>
                <w:sz w:val="20"/>
              </w:rPr>
            </m:ctrlPr>
          </m:fPr>
          <m:num>
            <m:r>
              <m:rPr>
                <m:sty m:val="bi"/>
              </m:rPr>
              <w:rPr>
                <w:rFonts w:ascii="Cambria Math" w:eastAsiaTheme="minorEastAsia" w:hAnsi="Cambria Math"/>
                <w:sz w:val="20"/>
              </w:rPr>
              <m:t>m</m:t>
            </m:r>
          </m:num>
          <m:den>
            <m:r>
              <m:rPr>
                <m:sty m:val="bi"/>
              </m:rPr>
              <w:rPr>
                <w:rFonts w:ascii="Cambria Math" w:eastAsiaTheme="minorEastAsia" w:hAnsi="Cambria Math"/>
                <w:sz w:val="20"/>
              </w:rPr>
              <m:t>s</m:t>
            </m:r>
          </m:den>
        </m:f>
      </m:oMath>
      <w:r>
        <w:rPr>
          <w:rFonts w:eastAsiaTheme="minorEastAsia"/>
          <w:b/>
          <w:bCs/>
          <w:sz w:val="20"/>
        </w:rPr>
        <w:tab/>
      </w:r>
      <w:r w:rsidRPr="00871CF3">
        <w:rPr>
          <w:rFonts w:eastAsiaTheme="minorEastAsia"/>
          <w:sz w:val="20"/>
        </w:rPr>
        <w:t xml:space="preserve">Einheitenrechnung: </w:t>
      </w:r>
      <m:oMath>
        <m:d>
          <m:dPr>
            <m:begChr m:val="["/>
            <m:endChr m:val="]"/>
            <m:ctrlPr>
              <w:rPr>
                <w:rFonts w:ascii="Cambria Math" w:eastAsiaTheme="minorEastAsia" w:hAnsi="Cambria Math"/>
                <w:i/>
                <w:sz w:val="20"/>
              </w:rPr>
            </m:ctrlPr>
          </m:dPr>
          <m:e>
            <m:r>
              <w:rPr>
                <w:rFonts w:ascii="Cambria Math" w:eastAsiaTheme="minorEastAsia" w:hAnsi="Cambria Math"/>
                <w:sz w:val="20"/>
              </w:rPr>
              <m:t>c</m:t>
            </m:r>
          </m:e>
        </m:d>
        <m:r>
          <w:rPr>
            <w:rFonts w:ascii="Cambria Math" w:eastAsiaTheme="minorEastAsia" w:hAnsi="Cambria Math"/>
            <w:sz w:val="20"/>
          </w:rPr>
          <m:t>=</m:t>
        </m:r>
        <m:f>
          <m:fPr>
            <m:ctrlPr>
              <w:rPr>
                <w:rFonts w:ascii="Cambria Math" w:eastAsiaTheme="minorEastAsia" w:hAnsi="Cambria Math"/>
                <w:i/>
                <w:sz w:val="20"/>
              </w:rPr>
            </m:ctrlPr>
          </m:fPr>
          <m:num>
            <m:r>
              <w:rPr>
                <w:rFonts w:ascii="Cambria Math" w:eastAsiaTheme="minorEastAsia" w:hAnsi="Cambria Math"/>
                <w:sz w:val="20"/>
              </w:rPr>
              <m:t>m</m:t>
            </m:r>
          </m:num>
          <m:den>
            <m:r>
              <w:rPr>
                <w:rFonts w:ascii="Cambria Math" w:eastAsiaTheme="minorEastAsia" w:hAnsi="Cambria Math"/>
                <w:sz w:val="20"/>
              </w:rPr>
              <m:t>s</m:t>
            </m:r>
          </m:den>
        </m:f>
      </m:oMath>
    </w:p>
    <w:p w14:paraId="107A68F1" w14:textId="77777777" w:rsidR="00871CF3" w:rsidRPr="00871CF3" w:rsidRDefault="00871CF3" w:rsidP="00871CF3">
      <w:pPr>
        <w:pStyle w:val="Listenabsatz"/>
        <w:spacing w:line="240" w:lineRule="atLeast"/>
        <w:ind w:left="714"/>
        <w:rPr>
          <w:rFonts w:eastAsiaTheme="minorEastAsia"/>
          <w:sz w:val="20"/>
        </w:rPr>
      </w:pPr>
    </w:p>
    <w:p w14:paraId="43189954" w14:textId="77777777" w:rsidR="007D5F43" w:rsidRPr="007D5F43" w:rsidRDefault="00871CF3" w:rsidP="007D5F43">
      <w:pPr>
        <w:pStyle w:val="Listenabsatz"/>
        <w:numPr>
          <w:ilvl w:val="0"/>
          <w:numId w:val="3"/>
        </w:numPr>
        <w:spacing w:line="240" w:lineRule="atLeast"/>
        <w:ind w:left="714" w:hanging="357"/>
        <w:rPr>
          <w:rFonts w:eastAsiaTheme="minorEastAsia"/>
          <w:sz w:val="20"/>
        </w:rPr>
      </w:pPr>
      <w:r>
        <w:rPr>
          <w:rFonts w:eastAsiaTheme="minorEastAsia"/>
          <w:sz w:val="20"/>
        </w:rPr>
        <w:t>Wenn die Meereswelle auf das Ufer trifft, kann sie sich nicht mehr frei ausbreiten, da sie nicht genug Energie besitzt um das</w:t>
      </w:r>
      <w:r w:rsidR="007D5F43">
        <w:rPr>
          <w:rFonts w:eastAsiaTheme="minorEastAsia"/>
          <w:sz w:val="20"/>
        </w:rPr>
        <w:t xml:space="preserve"> Ufer zum Schwingen zu bringen. Die Energie bleibt jedoch erhalten und bewegt das Wasser mit dieser Energie, wie z.B. bei einem Tsunami.</w:t>
      </w:r>
    </w:p>
    <w:p w14:paraId="21BEF2B3" w14:textId="77777777" w:rsidR="007D5F43" w:rsidRPr="00982F18" w:rsidRDefault="007D5F43" w:rsidP="007D5F43">
      <w:pPr>
        <w:spacing w:line="240" w:lineRule="exact"/>
        <w:rPr>
          <w:rFonts w:cs="Arial"/>
          <w:b/>
          <w:sz w:val="20"/>
        </w:rPr>
      </w:pPr>
      <w:r w:rsidRPr="00982F18">
        <w:rPr>
          <w:rFonts w:cs="Arial"/>
          <w:b/>
          <w:sz w:val="20"/>
        </w:rPr>
        <w:t>Aufgabe 3: Schallwelle</w:t>
      </w:r>
    </w:p>
    <w:p w14:paraId="357185EF" w14:textId="77777777" w:rsidR="007D5F43" w:rsidRPr="00982F18" w:rsidRDefault="007D5F43" w:rsidP="007D5F43">
      <w:pPr>
        <w:spacing w:line="240" w:lineRule="exact"/>
        <w:rPr>
          <w:rFonts w:cs="Arial"/>
          <w:sz w:val="20"/>
        </w:rPr>
      </w:pPr>
      <w:r w:rsidRPr="00982F18">
        <w:rPr>
          <w:rFonts w:cs="Arial"/>
          <w:b/>
          <w:sz w:val="20"/>
        </w:rPr>
        <w:t>a)</w:t>
      </w:r>
      <w:r w:rsidRPr="00982F18">
        <w:rPr>
          <w:rFonts w:cs="Arial"/>
          <w:sz w:val="20"/>
        </w:rPr>
        <w:t xml:space="preserve"> Vergleichen Sie Wasserwellen und Schallwellen.</w:t>
      </w:r>
    </w:p>
    <w:p w14:paraId="5F2BF18C" w14:textId="77777777" w:rsidR="007D5F43" w:rsidRPr="00982F18" w:rsidRDefault="007D5F43" w:rsidP="007D5F43">
      <w:pPr>
        <w:spacing w:line="240" w:lineRule="exact"/>
        <w:rPr>
          <w:rFonts w:cs="Arial"/>
          <w:sz w:val="20"/>
        </w:rPr>
      </w:pPr>
      <w:r w:rsidRPr="00982F18">
        <w:rPr>
          <w:rFonts w:cs="Arial"/>
          <w:b/>
          <w:sz w:val="20"/>
        </w:rPr>
        <w:t>b)</w:t>
      </w:r>
      <w:r w:rsidRPr="00982F18">
        <w:rPr>
          <w:rFonts w:cs="Arial"/>
          <w:sz w:val="20"/>
        </w:rPr>
        <w:t xml:space="preserve"> Stellen Sie an diesen beiden Beispielen für Wellen mit Hilfe von Skizzen den Unterschied zwischen Transversal- und Longitudinalwellen dar.</w:t>
      </w:r>
    </w:p>
    <w:p w14:paraId="33DE6BE4" w14:textId="77777777" w:rsidR="007D5F43" w:rsidRPr="00982F18" w:rsidRDefault="007D5F43" w:rsidP="007D5F43">
      <w:pPr>
        <w:spacing w:line="240" w:lineRule="exact"/>
        <w:rPr>
          <w:bCs/>
          <w:sz w:val="20"/>
          <w:u w:val="single"/>
        </w:rPr>
      </w:pPr>
      <w:r w:rsidRPr="00982F18">
        <w:rPr>
          <w:rFonts w:cs="Arial"/>
          <w:bCs/>
          <w:sz w:val="20"/>
          <w:u w:val="single"/>
        </w:rPr>
        <w:t>L</w:t>
      </w:r>
      <w:r w:rsidRPr="00982F18">
        <w:rPr>
          <w:bCs/>
          <w:sz w:val="20"/>
          <w:u w:val="single"/>
        </w:rPr>
        <w:t>ösung:</w:t>
      </w:r>
    </w:p>
    <w:p w14:paraId="76DDD01C" w14:textId="77777777" w:rsidR="007D5F43" w:rsidRPr="00982F18" w:rsidRDefault="006B6AFF" w:rsidP="006B6AFF">
      <w:pPr>
        <w:pStyle w:val="Listenabsatz"/>
        <w:numPr>
          <w:ilvl w:val="0"/>
          <w:numId w:val="5"/>
        </w:numPr>
        <w:spacing w:line="240" w:lineRule="exact"/>
        <w:rPr>
          <w:b/>
          <w:sz w:val="20"/>
        </w:rPr>
      </w:pPr>
      <w:r w:rsidRPr="00982F18">
        <w:rPr>
          <w:bCs/>
          <w:sz w:val="20"/>
        </w:rPr>
        <w:t>Wasserwellen schwingen senkrecht zu ihrer Ausbreitungsrichtung. Schallwellen hingegen sind Verdichtungen im Raum, die längst zur Ausbreitungsrichtung der Schallwelle entstehen.</w:t>
      </w:r>
    </w:p>
    <w:p w14:paraId="3685AA8C" w14:textId="77777777" w:rsidR="006B6AFF" w:rsidRPr="00982F18" w:rsidRDefault="0092141E" w:rsidP="006B6AFF">
      <w:pPr>
        <w:pStyle w:val="Listenabsatz"/>
        <w:numPr>
          <w:ilvl w:val="0"/>
          <w:numId w:val="5"/>
        </w:numPr>
        <w:spacing w:line="240" w:lineRule="exact"/>
        <w:rPr>
          <w:b/>
          <w:sz w:val="20"/>
        </w:rPr>
      </w:pPr>
      <w:r w:rsidRPr="00982F18">
        <w:rPr>
          <w:b/>
          <w:noProof/>
          <w:sz w:val="20"/>
          <w:lang w:eastAsia="de-DE" w:bidi="ar-SA"/>
        </w:rPr>
        <w:drawing>
          <wp:anchor distT="0" distB="0" distL="114300" distR="114300" simplePos="0" relativeHeight="251658240" behindDoc="0" locked="0" layoutInCell="1" allowOverlap="1" wp14:anchorId="3B42E948" wp14:editId="10FC506B">
            <wp:simplePos x="0" y="0"/>
            <wp:positionH relativeFrom="column">
              <wp:posOffset>4192270</wp:posOffset>
            </wp:positionH>
            <wp:positionV relativeFrom="paragraph">
              <wp:posOffset>5080</wp:posOffset>
            </wp:positionV>
            <wp:extent cx="1287145" cy="919480"/>
            <wp:effectExtent l="0" t="0" r="825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2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145" cy="919480"/>
                    </a:xfrm>
                    <a:prstGeom prst="rect">
                      <a:avLst/>
                    </a:prstGeom>
                  </pic:spPr>
                </pic:pic>
              </a:graphicData>
            </a:graphic>
            <wp14:sizeRelH relativeFrom="margin">
              <wp14:pctWidth>0</wp14:pctWidth>
            </wp14:sizeRelH>
            <wp14:sizeRelV relativeFrom="margin">
              <wp14:pctHeight>0</wp14:pctHeight>
            </wp14:sizeRelV>
          </wp:anchor>
        </w:drawing>
      </w:r>
      <w:r w:rsidR="006B6AFF" w:rsidRPr="00982F18">
        <w:rPr>
          <w:bCs/>
          <w:sz w:val="20"/>
        </w:rPr>
        <w:t>Transversalwelle (Querwelle):</w:t>
      </w:r>
    </w:p>
    <w:p w14:paraId="40EC97BF" w14:textId="77777777" w:rsidR="0092141E" w:rsidRPr="00982F18" w:rsidRDefault="00982F18" w:rsidP="0092141E">
      <w:pPr>
        <w:pStyle w:val="Listenabsatz"/>
        <w:spacing w:line="240" w:lineRule="exact"/>
        <w:ind w:left="1416"/>
        <w:rPr>
          <w:bCs/>
          <w:sz w:val="20"/>
        </w:rPr>
      </w:pPr>
      <w:r w:rsidRPr="00982F18">
        <w:rPr>
          <w:bCs/>
          <w:noProof/>
          <w:sz w:val="20"/>
          <w:lang w:eastAsia="de-DE" w:bidi="ar-SA"/>
        </w:rPr>
        <w:drawing>
          <wp:anchor distT="0" distB="0" distL="114300" distR="114300" simplePos="0" relativeHeight="251661312" behindDoc="0" locked="0" layoutInCell="1" allowOverlap="1" wp14:anchorId="3AA5C382" wp14:editId="044A1345">
            <wp:simplePos x="0" y="0"/>
            <wp:positionH relativeFrom="column">
              <wp:posOffset>4196080</wp:posOffset>
            </wp:positionH>
            <wp:positionV relativeFrom="paragraph">
              <wp:posOffset>791210</wp:posOffset>
            </wp:positionV>
            <wp:extent cx="1304925" cy="931545"/>
            <wp:effectExtent l="0" t="0" r="9525" b="190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931545"/>
                    </a:xfrm>
                    <a:prstGeom prst="rect">
                      <a:avLst/>
                    </a:prstGeom>
                  </pic:spPr>
                </pic:pic>
              </a:graphicData>
            </a:graphic>
            <wp14:sizeRelH relativeFrom="margin">
              <wp14:pctWidth>0</wp14:pctWidth>
            </wp14:sizeRelH>
            <wp14:sizeRelV relativeFrom="margin">
              <wp14:pctHeight>0</wp14:pctHeight>
            </wp14:sizeRelV>
          </wp:anchor>
        </w:drawing>
      </w:r>
      <w:r w:rsidR="0092141E" w:rsidRPr="00982F18">
        <w:rPr>
          <w:noProof/>
          <w:lang w:eastAsia="de-DE" w:bidi="ar-SA"/>
        </w:rPr>
        <mc:AlternateContent>
          <mc:Choice Requires="wps">
            <w:drawing>
              <wp:anchor distT="0" distB="0" distL="114300" distR="114300" simplePos="0" relativeHeight="251660288" behindDoc="0" locked="0" layoutInCell="1" allowOverlap="1" wp14:anchorId="28D1E4A8" wp14:editId="173DC96A">
                <wp:simplePos x="0" y="0"/>
                <wp:positionH relativeFrom="column">
                  <wp:posOffset>4265930</wp:posOffset>
                </wp:positionH>
                <wp:positionV relativeFrom="paragraph">
                  <wp:posOffset>597535</wp:posOffset>
                </wp:positionV>
                <wp:extent cx="1287145" cy="266700"/>
                <wp:effectExtent l="0" t="0" r="8255" b="0"/>
                <wp:wrapSquare wrapText="bothSides"/>
                <wp:docPr id="1" name="Textfeld 1"/>
                <wp:cNvGraphicFramePr/>
                <a:graphic xmlns:a="http://schemas.openxmlformats.org/drawingml/2006/main">
                  <a:graphicData uri="http://schemas.microsoft.com/office/word/2010/wordprocessingShape">
                    <wps:wsp>
                      <wps:cNvSpPr txBox="1"/>
                      <wps:spPr>
                        <a:xfrm>
                          <a:off x="0" y="0"/>
                          <a:ext cx="1287145" cy="266700"/>
                        </a:xfrm>
                        <a:prstGeom prst="rect">
                          <a:avLst/>
                        </a:prstGeom>
                        <a:solidFill>
                          <a:prstClr val="white"/>
                        </a:solidFill>
                        <a:ln>
                          <a:noFill/>
                        </a:ln>
                        <a:effectLst/>
                      </wps:spPr>
                      <wps:txbx>
                        <w:txbxContent>
                          <w:p w14:paraId="082E3B23" w14:textId="77777777" w:rsidR="0092141E" w:rsidRPr="00083305" w:rsidRDefault="0092141E" w:rsidP="0092141E">
                            <w:pPr>
                              <w:pStyle w:val="Beschriftung"/>
                              <w:rPr>
                                <w:rFonts w:ascii="Arial" w:hAnsi="Arial"/>
                                <w:b/>
                                <w:noProof/>
                                <w:sz w:val="20"/>
                              </w:rPr>
                            </w:pPr>
                            <w:r>
                              <w:t xml:space="preserve">Abbildung </w:t>
                            </w:r>
                            <w:r w:rsidR="00982F18">
                              <w:t>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4C422B5E" id="_x0000_t202" coordsize="21600,21600" o:spt="202" path="m,l,21600r21600,l21600,xe">
                <v:stroke joinstyle="miter"/>
                <v:path gradientshapeok="t" o:connecttype="rect"/>
              </v:shapetype>
              <v:shape id="Textfeld 1" o:spid="_x0000_s1026" type="#_x0000_t202" style="position:absolute;left:0;text-align:left;margin-left:335.9pt;margin-top:47.05pt;width:101.3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" stroked="f">
                <v:textbox style="mso-fit-shape-to-text:t" inset="0,0,0,0">
                  <w:txbxContent>
                    <w:p w:rsidR="0092141E" w:rsidRPr="00083305" w:rsidRDefault="0092141E" w:rsidP="0092141E">
                      <w:pPr>
                        <w:pStyle w:val="Beschriftung"/>
                        <w:rPr>
                          <w:rFonts w:ascii="Arial" w:hAnsi="Arial"/>
                          <w:b/>
                          <w:noProof/>
                          <w:sz w:val="20"/>
                        </w:rPr>
                      </w:pPr>
                      <w:r>
                        <w:t xml:space="preserve">Abbildung </w:t>
                      </w:r>
                      <w:r w:rsidR="00982F18">
                        <w:t>1</w:t>
                      </w:r>
                    </w:p>
                  </w:txbxContent>
                </v:textbox>
                <w10:wrap type="square"/>
              </v:shape>
            </w:pict>
          </mc:Fallback>
        </mc:AlternateContent>
      </w:r>
      <w:r w:rsidR="006B6AFF" w:rsidRPr="00982F18">
        <w:rPr>
          <w:bCs/>
          <w:sz w:val="20"/>
        </w:rPr>
        <w:t>Bei einer Transversalwelle schwingen die Oszillatoren (einzelne Schwingende Systeme aus denen eine Welle besteht) senkrecht (quer) zur Ausbreitungsrichtung, so wie bei einer Wasserwelle. (siehe Abb.1)</w:t>
      </w:r>
      <w:r w:rsidR="0092141E" w:rsidRPr="00982F18">
        <w:rPr>
          <w:bCs/>
          <w:sz w:val="20"/>
        </w:rPr>
        <w:t xml:space="preserve"> Andere Beispiele für Transversalwellen sind Elektromagnetische Wellen oder Seilwellen.</w:t>
      </w:r>
    </w:p>
    <w:p w14:paraId="4F8660E3" w14:textId="77777777" w:rsidR="0092141E" w:rsidRPr="00982F18" w:rsidRDefault="0092141E" w:rsidP="0092141E">
      <w:pPr>
        <w:pStyle w:val="Listenabsatz"/>
        <w:spacing w:line="240" w:lineRule="exact"/>
        <w:ind w:left="708"/>
        <w:rPr>
          <w:bCs/>
          <w:sz w:val="20"/>
        </w:rPr>
      </w:pPr>
      <w:r w:rsidRPr="00982F18">
        <w:rPr>
          <w:bCs/>
          <w:sz w:val="20"/>
        </w:rPr>
        <w:t xml:space="preserve">       Longitudinalwelle (Längswelle):</w:t>
      </w:r>
    </w:p>
    <w:p w14:paraId="713FD0E2" w14:textId="77777777" w:rsidR="0092141E" w:rsidRPr="00982F18" w:rsidRDefault="0092141E" w:rsidP="0092141E">
      <w:pPr>
        <w:pStyle w:val="Listenabsatz"/>
        <w:spacing w:line="240" w:lineRule="exact"/>
        <w:ind w:left="1416"/>
        <w:rPr>
          <w:bCs/>
          <w:sz w:val="20"/>
        </w:rPr>
      </w:pPr>
      <w:r w:rsidRPr="00982F18">
        <w:rPr>
          <w:bCs/>
          <w:sz w:val="20"/>
        </w:rPr>
        <w:t xml:space="preserve">Eine Longitudinalwelle schwingt in Ausbreitungsrichtung, so wie Schallwellen oder Erdbebenwellen. (siehe Abb.2) </w:t>
      </w:r>
    </w:p>
    <w:p w14:paraId="383D67F0" w14:textId="77777777" w:rsidR="00982F18" w:rsidRPr="00982F18" w:rsidRDefault="00982F18" w:rsidP="0092141E">
      <w:pPr>
        <w:spacing w:line="240" w:lineRule="exact"/>
        <w:rPr>
          <w:bCs/>
          <w:sz w:val="20"/>
        </w:rPr>
      </w:pPr>
      <w:r w:rsidRPr="00982F18">
        <w:rPr>
          <w:noProof/>
          <w:lang w:eastAsia="de-DE" w:bidi="ar-SA"/>
        </w:rPr>
        <mc:AlternateContent>
          <mc:Choice Requires="wps">
            <w:drawing>
              <wp:anchor distT="0" distB="0" distL="114300" distR="114300" simplePos="0" relativeHeight="251663360" behindDoc="0" locked="0" layoutInCell="1" allowOverlap="1" wp14:anchorId="3864ACD1" wp14:editId="0946A871">
                <wp:simplePos x="0" y="0"/>
                <wp:positionH relativeFrom="column">
                  <wp:posOffset>4248150</wp:posOffset>
                </wp:positionH>
                <wp:positionV relativeFrom="paragraph">
                  <wp:posOffset>101600</wp:posOffset>
                </wp:positionV>
                <wp:extent cx="1304925" cy="2667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1304925" cy="266700"/>
                        </a:xfrm>
                        <a:prstGeom prst="rect">
                          <a:avLst/>
                        </a:prstGeom>
                        <a:solidFill>
                          <a:prstClr val="white"/>
                        </a:solidFill>
                        <a:ln>
                          <a:noFill/>
                        </a:ln>
                        <a:effectLst/>
                      </wps:spPr>
                      <wps:txbx>
                        <w:txbxContent>
                          <w:p w14:paraId="2EBF16B2" w14:textId="77777777" w:rsidR="00982F18" w:rsidRPr="006F6351" w:rsidRDefault="00982F18" w:rsidP="00982F18">
                            <w:pPr>
                              <w:pStyle w:val="Beschriftung"/>
                              <w:rPr>
                                <w:rFonts w:ascii="Arial" w:hAnsi="Arial"/>
                                <w:bCs/>
                                <w:noProof/>
                                <w:sz w:val="20"/>
                              </w:rPr>
                            </w:pPr>
                            <w:r>
                              <w:t>Abbildung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484653E6" id="Textfeld 5" o:spid="_x0000_s1027" type="#_x0000_t202" style="position:absolute;margin-left:334.5pt;margin-top:8pt;width:102.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" stroked="f">
                <v:textbox style="mso-fit-shape-to-text:t" inset="0,0,0,0">
                  <w:txbxContent>
                    <w:p w:rsidR="00982F18" w:rsidRPr="006F6351" w:rsidRDefault="00982F18" w:rsidP="00982F18">
                      <w:pPr>
                        <w:pStyle w:val="Beschriftung"/>
                        <w:rPr>
                          <w:rFonts w:ascii="Arial" w:hAnsi="Arial"/>
                          <w:bCs/>
                          <w:noProof/>
                          <w:sz w:val="20"/>
                        </w:rPr>
                      </w:pPr>
                      <w:r>
                        <w:t>Abbildung 2</w:t>
                      </w:r>
                    </w:p>
                  </w:txbxContent>
                </v:textbox>
                <w10:wrap type="square"/>
              </v:shape>
            </w:pict>
          </mc:Fallback>
        </mc:AlternateContent>
      </w:r>
    </w:p>
    <w:p w14:paraId="26C92327" w14:textId="77777777" w:rsidR="00982F18" w:rsidRDefault="00982F18" w:rsidP="0092141E">
      <w:pPr>
        <w:spacing w:line="240" w:lineRule="exact"/>
        <w:rPr>
          <w:rFonts w:cstheme="majorBidi"/>
          <w:bCs/>
          <w:sz w:val="24"/>
          <w:szCs w:val="36"/>
          <w:u w:val="single"/>
        </w:rPr>
      </w:pPr>
      <w:r>
        <w:rPr>
          <w:rFonts w:cstheme="majorBidi"/>
          <w:bCs/>
          <w:sz w:val="24"/>
          <w:szCs w:val="36"/>
          <w:u w:val="single"/>
        </w:rPr>
        <w:t>Versuche mit Mikrowellen</w:t>
      </w:r>
      <w:r w:rsidR="0007758E">
        <w:rPr>
          <w:rFonts w:cstheme="majorBidi"/>
          <w:bCs/>
          <w:sz w:val="24"/>
          <w:szCs w:val="36"/>
          <w:u w:val="single"/>
        </w:rPr>
        <w:t xml:space="preserve"> 1</w:t>
      </w:r>
      <w:r>
        <w:rPr>
          <w:rFonts w:cstheme="majorBidi"/>
          <w:bCs/>
          <w:sz w:val="24"/>
          <w:szCs w:val="36"/>
          <w:u w:val="single"/>
        </w:rPr>
        <w:t>:</w:t>
      </w:r>
    </w:p>
    <w:p w14:paraId="0D565528" w14:textId="77777777" w:rsidR="00B667E1" w:rsidRPr="00B667E1" w:rsidRDefault="00B667E1" w:rsidP="0092141E">
      <w:pPr>
        <w:spacing w:line="240" w:lineRule="exact"/>
        <w:rPr>
          <w:rFonts w:cstheme="majorBidi"/>
          <w:bCs/>
          <w:sz w:val="20"/>
        </w:rPr>
      </w:pPr>
      <w:r w:rsidRPr="00B667E1">
        <w:rPr>
          <w:rFonts w:cstheme="majorBidi"/>
          <w:bCs/>
          <w:sz w:val="20"/>
        </w:rPr>
        <w:t>Um zu überprüfen auf welche Materialien sich die Mikrowelle bei einem Mikrowellenherd auswirken, haben wir mehrere Objekte in einen Mikrowellenherd gestellt und beobachtet inwiefern, sie sich verändern.</w:t>
      </w:r>
    </w:p>
    <w:p w14:paraId="440D85AB" w14:textId="77777777" w:rsidR="00B667E1" w:rsidRDefault="00B667E1" w:rsidP="0092141E">
      <w:pPr>
        <w:pStyle w:val="Listenabsatz"/>
        <w:numPr>
          <w:ilvl w:val="0"/>
          <w:numId w:val="6"/>
        </w:numPr>
        <w:spacing w:line="240" w:lineRule="exact"/>
        <w:rPr>
          <w:rFonts w:cstheme="majorBidi"/>
          <w:bCs/>
          <w:sz w:val="24"/>
          <w:szCs w:val="36"/>
          <w:u w:val="single"/>
        </w:rPr>
      </w:pPr>
      <w:r w:rsidRPr="00B667E1">
        <w:rPr>
          <w:rFonts w:cstheme="majorBidi"/>
          <w:bCs/>
          <w:sz w:val="24"/>
          <w:szCs w:val="36"/>
          <w:u w:val="single"/>
        </w:rPr>
        <w:t>Wasser:</w:t>
      </w:r>
    </w:p>
    <w:p w14:paraId="55CDDC6B" w14:textId="77777777" w:rsidR="00D25B1B" w:rsidRDefault="00B667E1" w:rsidP="00B667E1">
      <w:pPr>
        <w:spacing w:line="240" w:lineRule="exact"/>
        <w:ind w:left="360"/>
        <w:rPr>
          <w:rFonts w:cstheme="majorBidi"/>
          <w:bCs/>
          <w:sz w:val="20"/>
        </w:rPr>
      </w:pPr>
      <w:r>
        <w:rPr>
          <w:rFonts w:cstheme="majorBidi"/>
          <w:bCs/>
          <w:sz w:val="20"/>
        </w:rPr>
        <w:t xml:space="preserve">Zuerst stellten wir Wasser in die Mikrowelle. Es war bereits nach kurzer Zeit sehr heiß. </w:t>
      </w:r>
    </w:p>
    <w:p w14:paraId="558DD2E8" w14:textId="77777777" w:rsidR="00B667E1" w:rsidRDefault="00B667E1" w:rsidP="00B667E1">
      <w:pPr>
        <w:spacing w:line="240" w:lineRule="exact"/>
        <w:ind w:left="360"/>
        <w:rPr>
          <w:rFonts w:cstheme="majorBidi"/>
          <w:bCs/>
          <w:sz w:val="20"/>
        </w:rPr>
      </w:pPr>
      <w:r>
        <w:rPr>
          <w:rFonts w:cstheme="majorBidi"/>
          <w:bCs/>
          <w:sz w:val="20"/>
        </w:rPr>
        <w:t>Daraus konnten wir schließen, dass Mikrowellen Energie auf Wasser übertragen.</w:t>
      </w:r>
    </w:p>
    <w:p w14:paraId="3CE0E68C" w14:textId="77777777" w:rsidR="00B667E1" w:rsidRPr="00D25B1B" w:rsidRDefault="00B667E1" w:rsidP="00B667E1">
      <w:pPr>
        <w:pStyle w:val="Listenabsatz"/>
        <w:numPr>
          <w:ilvl w:val="0"/>
          <w:numId w:val="6"/>
        </w:numPr>
        <w:spacing w:line="240" w:lineRule="exact"/>
        <w:rPr>
          <w:rFonts w:cstheme="majorBidi"/>
          <w:bCs/>
          <w:sz w:val="24"/>
          <w:szCs w:val="36"/>
          <w:u w:val="single"/>
        </w:rPr>
      </w:pPr>
      <w:r w:rsidRPr="00D25B1B">
        <w:rPr>
          <w:rFonts w:cstheme="majorBidi"/>
          <w:bCs/>
          <w:sz w:val="24"/>
          <w:szCs w:val="36"/>
          <w:u w:val="single"/>
        </w:rPr>
        <w:t>Paraffin (Kerze):</w:t>
      </w:r>
    </w:p>
    <w:p w14:paraId="1AF961A7" w14:textId="77777777" w:rsidR="00D25B1B" w:rsidRDefault="00B667E1" w:rsidP="00B667E1">
      <w:pPr>
        <w:spacing w:line="240" w:lineRule="exact"/>
        <w:ind w:left="360"/>
        <w:rPr>
          <w:rFonts w:cstheme="majorBidi"/>
          <w:bCs/>
          <w:sz w:val="20"/>
        </w:rPr>
      </w:pPr>
      <w:r>
        <w:rPr>
          <w:rFonts w:cstheme="majorBidi"/>
          <w:bCs/>
          <w:sz w:val="20"/>
        </w:rPr>
        <w:t>Auch nach längerer Zeit in dem Mikrowellenherd</w:t>
      </w:r>
      <w:r w:rsidR="00D91AD7">
        <w:rPr>
          <w:rFonts w:cstheme="majorBidi"/>
          <w:bCs/>
          <w:sz w:val="20"/>
        </w:rPr>
        <w:t>, blieb die Kerze unverändert.</w:t>
      </w:r>
    </w:p>
    <w:p w14:paraId="6C240082" w14:textId="77777777" w:rsidR="00B667E1" w:rsidRDefault="00D91AD7" w:rsidP="00B667E1">
      <w:pPr>
        <w:spacing w:line="240" w:lineRule="exact"/>
        <w:ind w:left="360"/>
        <w:rPr>
          <w:rFonts w:cstheme="majorBidi"/>
          <w:bCs/>
          <w:sz w:val="20"/>
        </w:rPr>
      </w:pPr>
      <w:r>
        <w:rPr>
          <w:rFonts w:cstheme="majorBidi"/>
          <w:bCs/>
          <w:sz w:val="20"/>
        </w:rPr>
        <w:t>Mikrowellen übertragen also keine Energie auf Paraffin.</w:t>
      </w:r>
    </w:p>
    <w:p w14:paraId="3C3467F3" w14:textId="77777777" w:rsidR="00D91AD7" w:rsidRPr="00D25B1B" w:rsidRDefault="00D91AD7" w:rsidP="00D91AD7">
      <w:pPr>
        <w:pStyle w:val="Listenabsatz"/>
        <w:numPr>
          <w:ilvl w:val="0"/>
          <w:numId w:val="6"/>
        </w:numPr>
        <w:spacing w:line="240" w:lineRule="exact"/>
        <w:rPr>
          <w:rFonts w:cstheme="majorBidi"/>
          <w:bCs/>
          <w:sz w:val="24"/>
          <w:szCs w:val="36"/>
          <w:u w:val="single"/>
        </w:rPr>
      </w:pPr>
      <w:r w:rsidRPr="00D25B1B">
        <w:rPr>
          <w:rFonts w:cstheme="majorBidi"/>
          <w:bCs/>
          <w:sz w:val="24"/>
          <w:szCs w:val="36"/>
          <w:u w:val="single"/>
        </w:rPr>
        <w:t>Schokokuss:</w:t>
      </w:r>
    </w:p>
    <w:p w14:paraId="41849E55" w14:textId="77777777" w:rsidR="00D25B1B" w:rsidRDefault="00D91AD7" w:rsidP="00D91AD7">
      <w:pPr>
        <w:spacing w:line="240" w:lineRule="exact"/>
        <w:ind w:left="360"/>
        <w:rPr>
          <w:rFonts w:cstheme="majorBidi"/>
          <w:bCs/>
          <w:sz w:val="20"/>
        </w:rPr>
      </w:pPr>
      <w:r>
        <w:rPr>
          <w:rFonts w:cstheme="majorBidi"/>
          <w:bCs/>
          <w:sz w:val="20"/>
        </w:rPr>
        <w:lastRenderedPageBreak/>
        <w:t xml:space="preserve">Der Schokokuss blähte sich zuerst auf und fiel nach einiger Zeit wieder in sich zusammen. </w:t>
      </w:r>
    </w:p>
    <w:p w14:paraId="17BB008B" w14:textId="77777777" w:rsidR="00D91AD7" w:rsidRDefault="00D25B1B" w:rsidP="00D91AD7">
      <w:pPr>
        <w:spacing w:line="240" w:lineRule="exact"/>
        <w:ind w:left="360"/>
        <w:rPr>
          <w:rFonts w:cstheme="majorBidi"/>
          <w:bCs/>
          <w:sz w:val="20"/>
        </w:rPr>
      </w:pPr>
      <w:r>
        <w:rPr>
          <w:rFonts w:cstheme="majorBidi"/>
          <w:bCs/>
          <w:sz w:val="20"/>
        </w:rPr>
        <w:t>Auch in einem Schokokuss ist Wasser vorhanden, dass sich durch die Energie der Mikrowelle aufheizt. Das Wasser verdampft und breitet sich aus. Nach kurzer Zeit entweicht es jedoch und der Schokokuss fällt wieder in sich zusammen.</w:t>
      </w:r>
    </w:p>
    <w:p w14:paraId="7C1089EB" w14:textId="77777777" w:rsidR="00D25B1B" w:rsidRDefault="00D25B1B" w:rsidP="00D25B1B">
      <w:pPr>
        <w:pStyle w:val="Listenabsatz"/>
        <w:numPr>
          <w:ilvl w:val="0"/>
          <w:numId w:val="7"/>
        </w:numPr>
        <w:spacing w:line="240" w:lineRule="exact"/>
        <w:rPr>
          <w:rFonts w:cstheme="majorBidi"/>
          <w:bCs/>
          <w:szCs w:val="32"/>
        </w:rPr>
      </w:pPr>
      <w:r>
        <w:rPr>
          <w:rFonts w:cstheme="majorBidi"/>
          <w:bCs/>
          <w:szCs w:val="32"/>
        </w:rPr>
        <w:t xml:space="preserve">Letztendlich lässt sich daraus schließen, dass Mikrowellen ihre Energie </w:t>
      </w:r>
      <w:r w:rsidRPr="00D25B1B">
        <w:rPr>
          <w:rFonts w:cstheme="majorBidi"/>
          <w:b/>
          <w:szCs w:val="32"/>
        </w:rPr>
        <w:t>nur an Wasser</w:t>
      </w:r>
      <w:r>
        <w:rPr>
          <w:rFonts w:cstheme="majorBidi"/>
          <w:bCs/>
          <w:szCs w:val="32"/>
        </w:rPr>
        <w:t xml:space="preserve"> weitergeben und sich dieses dadurch aufheizt.</w:t>
      </w:r>
    </w:p>
    <w:p w14:paraId="2187E9C5" w14:textId="77777777" w:rsidR="00D25B1B" w:rsidRDefault="00D25B1B" w:rsidP="00D25B1B">
      <w:pPr>
        <w:spacing w:line="240" w:lineRule="exact"/>
        <w:ind w:left="360"/>
        <w:rPr>
          <w:rFonts w:cstheme="majorBidi"/>
          <w:bCs/>
          <w:sz w:val="24"/>
          <w:szCs w:val="36"/>
          <w:u w:val="single"/>
        </w:rPr>
      </w:pPr>
      <w:r>
        <w:rPr>
          <w:rFonts w:cstheme="majorBidi"/>
          <w:bCs/>
          <w:sz w:val="24"/>
          <w:szCs w:val="36"/>
          <w:u w:val="single"/>
        </w:rPr>
        <w:t>Energieberechnung Wasser</w:t>
      </w:r>
      <w:r w:rsidR="0007758E">
        <w:rPr>
          <w:rFonts w:cstheme="majorBidi"/>
          <w:bCs/>
          <w:sz w:val="24"/>
          <w:szCs w:val="36"/>
          <w:u w:val="single"/>
        </w:rPr>
        <w:t xml:space="preserve"> in der Mikrowelle</w:t>
      </w:r>
      <w:r>
        <w:rPr>
          <w:rFonts w:cstheme="majorBidi"/>
          <w:bCs/>
          <w:sz w:val="24"/>
          <w:szCs w:val="36"/>
          <w:u w:val="single"/>
        </w:rPr>
        <w:t>:</w:t>
      </w:r>
    </w:p>
    <w:p w14:paraId="761FE588" w14:textId="77777777" w:rsidR="00D25B1B" w:rsidRDefault="00D25B1B" w:rsidP="00D25B1B">
      <w:pPr>
        <w:spacing w:line="240" w:lineRule="exact"/>
        <w:ind w:left="360"/>
        <w:rPr>
          <w:rFonts w:eastAsiaTheme="minorEastAsia" w:cstheme="majorBidi"/>
          <w:sz w:val="20"/>
        </w:rPr>
      </w:pPr>
      <w:r w:rsidRPr="00D25B1B">
        <w:rPr>
          <w:rFonts w:cstheme="majorBidi"/>
          <w:bCs/>
          <w:sz w:val="20"/>
        </w:rPr>
        <w:t xml:space="preserve">Der von uns verwendete Mikrowellenherd hatte eine Leistung von </w:t>
      </w:r>
      <m:oMath>
        <m:r>
          <m:rPr>
            <m:sty m:val="bi"/>
          </m:rPr>
          <w:rPr>
            <w:rFonts w:ascii="Cambria Math" w:hAnsi="Cambria Math" w:cstheme="majorBidi"/>
            <w:sz w:val="20"/>
          </w:rPr>
          <m:t>P=600 W</m:t>
        </m:r>
        <m:r>
          <w:rPr>
            <w:rFonts w:ascii="Cambria Math" w:hAnsi="Cambria Math" w:cstheme="majorBidi"/>
            <w:sz w:val="20"/>
          </w:rPr>
          <m:t xml:space="preserve"> </m:t>
        </m:r>
      </m:oMath>
      <w:r>
        <w:rPr>
          <w:rFonts w:eastAsiaTheme="minorEastAsia" w:cstheme="majorBidi"/>
          <w:sz w:val="20"/>
        </w:rPr>
        <w:t xml:space="preserve">und obwohl wir das Wasser nur kurz in die Mikrowelle hielten, rechnen wir an dieser Stelle </w:t>
      </w:r>
      <w:r w:rsidR="00710323">
        <w:rPr>
          <w:rFonts w:eastAsiaTheme="minorEastAsia" w:cstheme="majorBidi"/>
          <w:sz w:val="20"/>
        </w:rPr>
        <w:t>mit</w:t>
      </w:r>
      <m:oMath>
        <m:r>
          <w:rPr>
            <w:rFonts w:ascii="Cambria Math" w:eastAsiaTheme="minorEastAsia" w:hAnsi="Cambria Math" w:cstheme="majorBidi"/>
            <w:sz w:val="20"/>
          </w:rPr>
          <m:t xml:space="preserve"> </m:t>
        </m:r>
        <m:r>
          <m:rPr>
            <m:sty m:val="bi"/>
          </m:rPr>
          <w:rPr>
            <w:rFonts w:ascii="Cambria Math" w:eastAsiaTheme="minorEastAsia" w:hAnsi="Cambria Math" w:cstheme="majorBidi"/>
            <w:sz w:val="20"/>
          </w:rPr>
          <m:t>t=6 min=360 s</m:t>
        </m:r>
      </m:oMath>
      <w:r w:rsidR="00710323">
        <w:rPr>
          <w:rFonts w:eastAsiaTheme="minorEastAsia" w:cstheme="majorBidi"/>
          <w:sz w:val="20"/>
        </w:rPr>
        <w:t>.</w:t>
      </w:r>
    </w:p>
    <w:p w14:paraId="40B590BC" w14:textId="77777777" w:rsidR="00710323" w:rsidRDefault="00710323" w:rsidP="00D25B1B">
      <w:pPr>
        <w:spacing w:line="240" w:lineRule="exact"/>
        <w:ind w:left="360"/>
        <w:rPr>
          <w:rFonts w:cstheme="majorBidi"/>
          <w:sz w:val="20"/>
        </w:rPr>
      </w:pPr>
      <w:r>
        <w:rPr>
          <w:rFonts w:cstheme="majorBidi"/>
          <w:sz w:val="20"/>
        </w:rPr>
        <w:t xml:space="preserve">Die in dieser Zeit auf das Wasser übertragene Energie lässt sich mit der Formel </w:t>
      </w:r>
      <m:oMath>
        <m:r>
          <m:rPr>
            <m:sty m:val="bi"/>
          </m:rPr>
          <w:rPr>
            <w:rFonts w:ascii="Cambria Math" w:hAnsi="Cambria Math" w:cstheme="majorBidi"/>
            <w:sz w:val="20"/>
          </w:rPr>
          <m:t>W=P*t</m:t>
        </m:r>
      </m:oMath>
      <w:r>
        <w:rPr>
          <w:rFonts w:cstheme="majorBidi"/>
          <w:sz w:val="20"/>
        </w:rPr>
        <w:t xml:space="preserve"> berechnen. </w:t>
      </w:r>
    </w:p>
    <w:p w14:paraId="107E5FBB" w14:textId="77777777" w:rsidR="00710323" w:rsidRPr="00710323" w:rsidRDefault="00710323" w:rsidP="00D25B1B">
      <w:pPr>
        <w:spacing w:line="240" w:lineRule="exact"/>
        <w:ind w:left="360"/>
        <w:rPr>
          <w:rFonts w:eastAsiaTheme="minorEastAsia" w:cstheme="majorBidi"/>
          <w:b/>
          <w:bCs/>
          <w:sz w:val="20"/>
        </w:rPr>
      </w:pPr>
      <m:oMathPara>
        <m:oMath>
          <m:r>
            <m:rPr>
              <m:sty m:val="bi"/>
            </m:rPr>
            <w:rPr>
              <w:rFonts w:ascii="Cambria Math" w:hAnsi="Cambria Math" w:cstheme="majorBidi"/>
              <w:sz w:val="20"/>
            </w:rPr>
            <m:t>W=P*t=600 W*360 s=216</m:t>
          </m:r>
          <m:r>
            <m:rPr>
              <m:sty m:val="bi"/>
            </m:rPr>
            <w:rPr>
              <w:rFonts w:ascii="Cambria Math" w:hAnsi="Cambria Math" w:cstheme="majorBidi"/>
              <w:sz w:val="20"/>
            </w:rPr>
            <m:t>00 J</m:t>
          </m:r>
        </m:oMath>
      </m:oMathPara>
    </w:p>
    <w:p w14:paraId="5B2B3DD5" w14:textId="77777777" w:rsidR="00710323" w:rsidRDefault="00710323" w:rsidP="00D25B1B">
      <w:pPr>
        <w:spacing w:line="240" w:lineRule="exact"/>
        <w:ind w:left="360"/>
        <w:rPr>
          <w:rFonts w:eastAsiaTheme="minorEastAsia" w:cstheme="majorBidi"/>
          <w:sz w:val="20"/>
        </w:rPr>
      </w:pPr>
      <w:r w:rsidRPr="00710323">
        <w:rPr>
          <w:rFonts w:eastAsiaTheme="minorEastAsia" w:cstheme="majorBidi"/>
          <w:sz w:val="20"/>
        </w:rPr>
        <w:t>Die Energie, die auf das Wasser übertragen wurde, beträgt 21600 J.</w:t>
      </w:r>
    </w:p>
    <w:p w14:paraId="24EFF75C" w14:textId="77777777" w:rsidR="00710323" w:rsidRDefault="00710323" w:rsidP="00D25B1B">
      <w:pPr>
        <w:spacing w:line="240" w:lineRule="exact"/>
        <w:ind w:left="360"/>
        <w:rPr>
          <w:rFonts w:eastAsiaTheme="minorEastAsia" w:cstheme="majorBidi"/>
          <w:sz w:val="20"/>
        </w:rPr>
      </w:pPr>
      <w:r>
        <w:rPr>
          <w:rFonts w:eastAsiaTheme="minorEastAsia" w:cstheme="majorBidi"/>
          <w:sz w:val="20"/>
        </w:rPr>
        <w:t xml:space="preserve">Einheitenrechnung:     </w:t>
      </w:r>
      <w:r w:rsidRPr="00710323">
        <w:rPr>
          <w:rFonts w:eastAsiaTheme="minorEastAsia" w:cstheme="majorBidi"/>
          <w:b/>
          <w:bCs/>
          <w:sz w:val="20"/>
        </w:rPr>
        <w:t xml:space="preserve"> </w:t>
      </w:r>
      <m:oMath>
        <m:d>
          <m:dPr>
            <m:begChr m:val="["/>
            <m:endChr m:val="]"/>
            <m:ctrlPr>
              <w:rPr>
                <w:rFonts w:ascii="Cambria Math" w:eastAsiaTheme="minorEastAsia" w:hAnsi="Cambria Math" w:cstheme="majorBidi"/>
                <w:b/>
                <w:bCs/>
                <w:i/>
                <w:sz w:val="20"/>
              </w:rPr>
            </m:ctrlPr>
          </m:dPr>
          <m:e>
            <m:r>
              <m:rPr>
                <m:sty m:val="bi"/>
              </m:rPr>
              <w:rPr>
                <w:rFonts w:ascii="Cambria Math" w:eastAsiaTheme="minorEastAsia" w:hAnsi="Cambria Math" w:cstheme="majorBidi"/>
                <w:sz w:val="20"/>
              </w:rPr>
              <m:t>W</m:t>
            </m:r>
          </m:e>
        </m:d>
        <m:r>
          <w:rPr>
            <w:rFonts w:ascii="Cambria Math" w:eastAsiaTheme="minorEastAsia" w:hAnsi="Cambria Math" w:cstheme="majorBidi"/>
            <w:sz w:val="20"/>
          </w:rPr>
          <m:t>=W*s=Ws=VAs=</m:t>
        </m:r>
        <m:r>
          <m:rPr>
            <m:sty m:val="bi"/>
          </m:rPr>
          <w:rPr>
            <w:rFonts w:ascii="Cambria Math" w:eastAsiaTheme="minorEastAsia" w:hAnsi="Cambria Math" w:cstheme="majorBidi"/>
            <w:sz w:val="20"/>
          </w:rPr>
          <m:t>J</m:t>
        </m:r>
      </m:oMath>
    </w:p>
    <w:p w14:paraId="24F15C3D" w14:textId="77777777" w:rsidR="00710323" w:rsidRDefault="00710323" w:rsidP="00D25B1B">
      <w:pPr>
        <w:spacing w:line="240" w:lineRule="exact"/>
        <w:ind w:left="360"/>
        <w:rPr>
          <w:rFonts w:cstheme="majorBidi"/>
          <w:sz w:val="24"/>
          <w:szCs w:val="36"/>
          <w:u w:val="single"/>
        </w:rPr>
      </w:pPr>
      <w:r w:rsidRPr="00710323">
        <w:rPr>
          <w:rFonts w:cstheme="majorBidi"/>
          <w:sz w:val="24"/>
          <w:szCs w:val="36"/>
          <w:u w:val="single"/>
        </w:rPr>
        <w:t>Energieberechnung Handy am Ohr:</w:t>
      </w:r>
    </w:p>
    <w:p w14:paraId="5A6C6581" w14:textId="77777777" w:rsidR="00710323" w:rsidRDefault="00710323" w:rsidP="00D25B1B">
      <w:pPr>
        <w:spacing w:line="240" w:lineRule="exact"/>
        <w:ind w:left="360"/>
        <w:rPr>
          <w:rFonts w:cstheme="majorBidi"/>
          <w:sz w:val="20"/>
        </w:rPr>
      </w:pPr>
      <w:r>
        <w:rPr>
          <w:rFonts w:cstheme="majorBidi"/>
          <w:sz w:val="20"/>
        </w:rPr>
        <w:t xml:space="preserve">Nach dem wir erfahren hatten, wie viel Energie </w:t>
      </w:r>
      <w:r w:rsidR="002866CB">
        <w:rPr>
          <w:rFonts w:cstheme="majorBidi"/>
          <w:sz w:val="20"/>
        </w:rPr>
        <w:t xml:space="preserve">durch die </w:t>
      </w:r>
      <w:r w:rsidR="0007758E">
        <w:rPr>
          <w:rFonts w:cstheme="majorBidi"/>
          <w:sz w:val="20"/>
        </w:rPr>
        <w:t xml:space="preserve">elektromagnetischen Wellen </w:t>
      </w:r>
      <w:r w:rsidR="002866CB">
        <w:rPr>
          <w:rFonts w:cstheme="majorBidi"/>
          <w:sz w:val="20"/>
        </w:rPr>
        <w:t xml:space="preserve"> in einem Mikrowellenherd </w:t>
      </w:r>
      <w:r w:rsidR="00746D71">
        <w:rPr>
          <w:rFonts w:cstheme="majorBidi"/>
          <w:sz w:val="20"/>
        </w:rPr>
        <w:t xml:space="preserve">übertragen wird, fragten wir uns ob unsere Handys, die beim Telefonieren ja auch </w:t>
      </w:r>
      <w:r w:rsidR="0007758E">
        <w:rPr>
          <w:rFonts w:cstheme="majorBidi"/>
          <w:sz w:val="20"/>
        </w:rPr>
        <w:t>Mikrowellen</w:t>
      </w:r>
      <w:r w:rsidR="00746D71">
        <w:rPr>
          <w:rFonts w:cstheme="majorBidi"/>
          <w:sz w:val="20"/>
        </w:rPr>
        <w:t xml:space="preserve"> aussenden/empfangen uns gefährlich werden könnten.</w:t>
      </w:r>
    </w:p>
    <w:p w14:paraId="0B7EDB6F" w14:textId="77777777" w:rsidR="00746D71" w:rsidRDefault="00746D71" w:rsidP="00D25B1B">
      <w:pPr>
        <w:spacing w:line="240" w:lineRule="exact"/>
        <w:ind w:left="360"/>
        <w:rPr>
          <w:rFonts w:eastAsiaTheme="minorEastAsia" w:cstheme="majorBidi"/>
          <w:sz w:val="20"/>
        </w:rPr>
      </w:pPr>
      <w:r>
        <w:rPr>
          <w:rFonts w:cstheme="majorBidi"/>
          <w:sz w:val="20"/>
        </w:rPr>
        <w:t xml:space="preserve">Um die von Handys ausgehende Strahlung zu messen, wird der SAR-Wert verwendet. Er wird in </w:t>
      </w:r>
      <m:oMath>
        <m:r>
          <w:rPr>
            <w:rFonts w:ascii="Cambria Math" w:hAnsi="Cambria Math" w:cstheme="majorBidi"/>
            <w:sz w:val="20"/>
          </w:rPr>
          <m:t>W/kg</m:t>
        </m:r>
      </m:oMath>
      <w:r>
        <w:rPr>
          <w:rFonts w:eastAsiaTheme="minorEastAsia" w:cstheme="majorBidi"/>
          <w:sz w:val="20"/>
        </w:rPr>
        <w:t xml:space="preserve"> angegeben und darf in Deutschland </w:t>
      </w:r>
      <w:r w:rsidRPr="00746D71">
        <w:rPr>
          <w:rFonts w:eastAsiaTheme="minorEastAsia" w:cstheme="majorBidi"/>
          <w:b/>
          <w:bCs/>
          <w:sz w:val="20"/>
        </w:rPr>
        <w:t>0,6 W/kg</w:t>
      </w:r>
      <w:r>
        <w:rPr>
          <w:rFonts w:eastAsiaTheme="minorEastAsia" w:cstheme="majorBidi"/>
          <w:sz w:val="20"/>
        </w:rPr>
        <w:t xml:space="preserve"> nicht übertreten. Wir rechnen daher mit dem maximalen Wert und betrachten nur die Wirkung auf das Ohr mit ca. </w:t>
      </w:r>
      <w:r w:rsidRPr="00746D71">
        <w:rPr>
          <w:rFonts w:eastAsiaTheme="minorEastAsia" w:cstheme="majorBidi"/>
          <w:b/>
          <w:bCs/>
          <w:sz w:val="20"/>
        </w:rPr>
        <w:t>100 g</w:t>
      </w:r>
      <w:r>
        <w:rPr>
          <w:rFonts w:eastAsiaTheme="minorEastAsia" w:cstheme="majorBidi"/>
          <w:b/>
          <w:bCs/>
          <w:sz w:val="20"/>
        </w:rPr>
        <w:t xml:space="preserve"> </w:t>
      </w:r>
      <w:r w:rsidRPr="00746D71">
        <w:rPr>
          <w:rFonts w:eastAsiaTheme="minorEastAsia" w:cstheme="majorBidi"/>
          <w:sz w:val="20"/>
        </w:rPr>
        <w:t>in einer Zeitspanne von</w:t>
      </w:r>
      <w:r>
        <w:rPr>
          <w:rFonts w:eastAsiaTheme="minorEastAsia" w:cstheme="majorBidi"/>
          <w:b/>
          <w:bCs/>
          <w:sz w:val="20"/>
        </w:rPr>
        <w:t xml:space="preserve"> 360s.</w:t>
      </w:r>
    </w:p>
    <w:p w14:paraId="1CB4F570" w14:textId="77777777" w:rsidR="00746D71" w:rsidRPr="00746D71" w:rsidRDefault="00746D71" w:rsidP="00746D71">
      <w:pPr>
        <w:spacing w:line="240" w:lineRule="atLeast"/>
        <w:ind w:left="357"/>
        <w:rPr>
          <w:rFonts w:eastAsiaTheme="minorEastAsia" w:cstheme="majorBidi"/>
          <w:b/>
          <w:bCs/>
          <w:sz w:val="20"/>
        </w:rPr>
      </w:pPr>
      <m:oMathPara>
        <m:oMath>
          <m:r>
            <m:rPr>
              <m:sty m:val="bi"/>
            </m:rPr>
            <w:rPr>
              <w:rFonts w:ascii="Cambria Math" w:hAnsi="Cambria Math" w:cstheme="majorBidi"/>
              <w:sz w:val="20"/>
            </w:rPr>
            <m:t>W=0,6</m:t>
          </m:r>
          <m:f>
            <m:fPr>
              <m:ctrlPr>
                <w:rPr>
                  <w:rFonts w:ascii="Cambria Math" w:hAnsi="Cambria Math" w:cstheme="majorBidi"/>
                  <w:b/>
                  <w:bCs/>
                  <w:i/>
                  <w:sz w:val="20"/>
                </w:rPr>
              </m:ctrlPr>
            </m:fPr>
            <m:num>
              <m:r>
                <m:rPr>
                  <m:sty m:val="bi"/>
                </m:rPr>
                <w:rPr>
                  <w:rFonts w:ascii="Cambria Math" w:hAnsi="Cambria Math" w:cstheme="majorBidi"/>
                  <w:sz w:val="20"/>
                </w:rPr>
                <m:t>W</m:t>
              </m:r>
            </m:num>
            <m:den>
              <m:r>
                <m:rPr>
                  <m:sty m:val="bi"/>
                </m:rPr>
                <w:rPr>
                  <w:rFonts w:ascii="Cambria Math" w:hAnsi="Cambria Math" w:cstheme="majorBidi"/>
                  <w:sz w:val="20"/>
                </w:rPr>
                <m:t>kg</m:t>
              </m:r>
            </m:den>
          </m:f>
          <m:r>
            <m:rPr>
              <m:sty m:val="bi"/>
            </m:rPr>
            <w:rPr>
              <w:rFonts w:ascii="Cambria Math" w:hAnsi="Cambria Math" w:cstheme="majorBidi"/>
              <w:sz w:val="20"/>
            </w:rPr>
            <m:t xml:space="preserve">*0,1 kg*360 s=21,6 J </m:t>
          </m:r>
        </m:oMath>
      </m:oMathPara>
    </w:p>
    <w:p w14:paraId="6538816F" w14:textId="77777777" w:rsidR="00746D71" w:rsidRDefault="00746D71" w:rsidP="00746D71">
      <w:pPr>
        <w:spacing w:line="240" w:lineRule="atLeast"/>
        <w:ind w:left="357"/>
        <w:rPr>
          <w:rFonts w:eastAsiaTheme="minorEastAsia" w:cstheme="majorBidi"/>
          <w:sz w:val="20"/>
        </w:rPr>
      </w:pPr>
      <w:r>
        <w:rPr>
          <w:rFonts w:eastAsiaTheme="minorEastAsia" w:cstheme="majorBidi"/>
          <w:sz w:val="20"/>
        </w:rPr>
        <w:t xml:space="preserve">Bei einem 6 Minuten langen Telefonat wird also etwa 21,6 J Energie auf das Ohr übertragen. Dieser Wert ist jedoch so verschwindend gering, dass sich sagen lässt, dass die Mikrowellen des Handys keinen Schaden im Ohr anrichten. </w:t>
      </w:r>
      <w:r w:rsidR="000B176A">
        <w:rPr>
          <w:rFonts w:eastAsiaTheme="minorEastAsia" w:cstheme="majorBidi"/>
          <w:sz w:val="20"/>
        </w:rPr>
        <w:t xml:space="preserve">Zum Vergleich: Um 100ml Wasser um 1°C zu erhitzen wird etwa das 20fache benötigt. Welche Langzeitfolgen das Telefonieren auf das Gewebe im Körper haben kann, lässt sich hieran jedoch nicht erkennen. </w:t>
      </w:r>
    </w:p>
    <w:p w14:paraId="43CA5E8F" w14:textId="77777777" w:rsidR="000B176A" w:rsidRDefault="000B176A" w:rsidP="00746D71">
      <w:pPr>
        <w:spacing w:line="240" w:lineRule="atLeast"/>
        <w:ind w:left="357"/>
        <w:rPr>
          <w:rFonts w:eastAsiaTheme="minorEastAsia" w:cstheme="majorBidi"/>
          <w:sz w:val="20"/>
        </w:rPr>
      </w:pPr>
      <w:r>
        <w:rPr>
          <w:rFonts w:eastAsiaTheme="minorEastAsia" w:cstheme="majorBidi"/>
          <w:sz w:val="20"/>
        </w:rPr>
        <w:t xml:space="preserve">Bei einem weiteren Experiment haben wir neben einem Empfänger telefoniert und gemerkt, dass ein Handy Energiereichere Wellen aussendet, bei einem ausgehenden Anruf und bei Benutzung des mobilen Internets nur kaum messbar sendet. </w:t>
      </w:r>
    </w:p>
    <w:p w14:paraId="459A689E" w14:textId="77777777" w:rsidR="000B176A" w:rsidRDefault="0007758E" w:rsidP="00746D71">
      <w:pPr>
        <w:spacing w:line="240" w:lineRule="atLeast"/>
        <w:ind w:left="357"/>
        <w:rPr>
          <w:rFonts w:cstheme="majorBidi"/>
          <w:sz w:val="24"/>
          <w:szCs w:val="36"/>
          <w:u w:val="single"/>
        </w:rPr>
      </w:pPr>
      <w:r>
        <w:rPr>
          <w:rFonts w:cstheme="majorBidi"/>
          <w:sz w:val="24"/>
          <w:szCs w:val="36"/>
          <w:u w:val="single"/>
        </w:rPr>
        <w:t>Versuche mit Mikrowellen 2 (Metalle):</w:t>
      </w:r>
    </w:p>
    <w:p w14:paraId="4FAC58FA" w14:textId="77777777" w:rsidR="0007758E" w:rsidRDefault="0007758E" w:rsidP="0007758E">
      <w:pPr>
        <w:pStyle w:val="Listenabsatz"/>
        <w:numPr>
          <w:ilvl w:val="0"/>
          <w:numId w:val="8"/>
        </w:numPr>
        <w:spacing w:line="240" w:lineRule="atLeast"/>
        <w:rPr>
          <w:rFonts w:cstheme="majorBidi"/>
          <w:sz w:val="24"/>
          <w:szCs w:val="36"/>
          <w:u w:val="single"/>
        </w:rPr>
      </w:pPr>
      <w:r>
        <w:rPr>
          <w:rFonts w:cstheme="majorBidi"/>
          <w:sz w:val="24"/>
          <w:szCs w:val="36"/>
          <w:u w:val="single"/>
        </w:rPr>
        <w:t>Glühbirne</w:t>
      </w:r>
    </w:p>
    <w:p w14:paraId="21DE5806" w14:textId="77777777" w:rsidR="0007758E" w:rsidRDefault="0007758E" w:rsidP="0007758E">
      <w:pPr>
        <w:spacing w:line="240" w:lineRule="atLeast"/>
        <w:ind w:left="357"/>
        <w:rPr>
          <w:rFonts w:cstheme="majorBidi"/>
          <w:sz w:val="20"/>
        </w:rPr>
      </w:pPr>
      <w:r>
        <w:rPr>
          <w:rFonts w:cstheme="majorBidi"/>
          <w:sz w:val="20"/>
        </w:rPr>
        <w:t>Nach kurzer Zeit begann der Glühdraht der Glühbirne zu leuchten. Allerdings nicht so, als wäre Strom angeschlossen, sondern in verschi</w:t>
      </w:r>
      <w:r w:rsidR="006E26C6">
        <w:rPr>
          <w:rFonts w:cstheme="majorBidi"/>
          <w:sz w:val="20"/>
        </w:rPr>
        <w:t>edenen leuchtenden Farben. Kurz danach brannte der Draht durch und die Glühbirne hörte auf zu leuchten.</w:t>
      </w:r>
    </w:p>
    <w:p w14:paraId="69E3928D" w14:textId="77777777" w:rsidR="006E26C6" w:rsidRPr="0007758E" w:rsidRDefault="00ED0F04" w:rsidP="0007758E">
      <w:pPr>
        <w:spacing w:line="240" w:lineRule="atLeast"/>
        <w:ind w:left="357"/>
        <w:rPr>
          <w:rFonts w:cstheme="majorBidi"/>
          <w:sz w:val="20"/>
        </w:rPr>
      </w:pPr>
      <w:r>
        <w:rPr>
          <w:rFonts w:cstheme="majorBidi"/>
          <w:sz w:val="20"/>
        </w:rPr>
        <w:t>Mikrowellen sind elektromagnetische Wellen. Treffen sie auf ein Metall, induzieren sie dort einen Strom. Dieser Strom bringt die Glühbirne zum Leuchten. Das Leuchten sieht jedoch anders aus als normal, da durch die Mikrowellen Ströme von mehr als 20 A induziert werden. Der dünne Glühdraht kann diese Ströme nicht lange aushalten. Er brennt durch.</w:t>
      </w:r>
    </w:p>
    <w:p w14:paraId="5A7A2A26" w14:textId="77777777" w:rsidR="0007758E" w:rsidRDefault="0007758E" w:rsidP="0007758E">
      <w:pPr>
        <w:pStyle w:val="Listenabsatz"/>
        <w:numPr>
          <w:ilvl w:val="0"/>
          <w:numId w:val="8"/>
        </w:numPr>
        <w:spacing w:line="240" w:lineRule="atLeast"/>
        <w:rPr>
          <w:rFonts w:cstheme="majorBidi"/>
          <w:sz w:val="24"/>
          <w:szCs w:val="36"/>
          <w:u w:val="single"/>
        </w:rPr>
      </w:pPr>
      <w:r>
        <w:rPr>
          <w:rFonts w:cstheme="majorBidi"/>
          <w:sz w:val="24"/>
          <w:szCs w:val="36"/>
          <w:u w:val="single"/>
        </w:rPr>
        <w:t>CD</w:t>
      </w:r>
    </w:p>
    <w:p w14:paraId="1BAFE878" w14:textId="77777777" w:rsidR="00ED0F04" w:rsidRDefault="00ED0F04" w:rsidP="00ED0F04">
      <w:pPr>
        <w:spacing w:line="240" w:lineRule="atLeast"/>
        <w:ind w:left="357"/>
        <w:rPr>
          <w:rFonts w:cstheme="majorBidi"/>
          <w:sz w:val="20"/>
        </w:rPr>
      </w:pPr>
      <w:r>
        <w:rPr>
          <w:rFonts w:cstheme="majorBidi"/>
          <w:sz w:val="20"/>
        </w:rPr>
        <w:t>Auf der CD entsteht schnell eine Art Gewitter. Viele Blitze zucken kurz über die Oberfläche. Hinterher sieht man Risse im Aluminium.</w:t>
      </w:r>
    </w:p>
    <w:p w14:paraId="46761651" w14:textId="77777777" w:rsidR="00ED0F04" w:rsidRPr="00ED0F04" w:rsidRDefault="00ED0F04" w:rsidP="00ED0F04">
      <w:pPr>
        <w:spacing w:line="240" w:lineRule="atLeast"/>
        <w:ind w:left="357"/>
        <w:rPr>
          <w:rFonts w:cstheme="majorBidi"/>
          <w:sz w:val="20"/>
        </w:rPr>
      </w:pPr>
      <w:r>
        <w:rPr>
          <w:rFonts w:cstheme="majorBidi"/>
          <w:sz w:val="20"/>
        </w:rPr>
        <w:t xml:space="preserve">Die Mikrowellen induzieren genau wie bei der Glühbirne einen Strom im Aluminium der CD. Die Aluminiumschicht ist jedoch sehr dünn und </w:t>
      </w:r>
      <w:r w:rsidR="002E3D83">
        <w:rPr>
          <w:rFonts w:cstheme="majorBidi"/>
          <w:sz w:val="20"/>
        </w:rPr>
        <w:t xml:space="preserve">auch sie kann den starken Strömen nicht standhalten. Es wird </w:t>
      </w:r>
      <w:r w:rsidR="002E3D83">
        <w:rPr>
          <w:rFonts w:cstheme="majorBidi"/>
          <w:sz w:val="20"/>
        </w:rPr>
        <w:lastRenderedPageBreak/>
        <w:t xml:space="preserve">sehr heiß und geht kaputt. Die Elektronen suchen schließlich einen anderen Weg und entladen sich als Blitze. </w:t>
      </w:r>
    </w:p>
    <w:sectPr w:rsidR="00ED0F04" w:rsidRPr="00ED0F0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66367" w14:textId="77777777" w:rsidR="00DA3141" w:rsidRDefault="00DA3141" w:rsidP="009D5C46">
      <w:pPr>
        <w:spacing w:after="0" w:line="240" w:lineRule="auto"/>
      </w:pPr>
      <w:r>
        <w:separator/>
      </w:r>
    </w:p>
  </w:endnote>
  <w:endnote w:type="continuationSeparator" w:id="0">
    <w:p w14:paraId="61502F87" w14:textId="77777777" w:rsidR="00DA3141" w:rsidRDefault="00DA3141" w:rsidP="009D5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ngsana New">
    <w:panose1 w:val="00000000000000000000"/>
    <w:charset w:val="DE"/>
    <w:family w:val="roman"/>
    <w:notTrueType/>
    <w:pitch w:val="variable"/>
    <w:sig w:usb0="01000001" w:usb1="00000000" w:usb2="00000000" w:usb3="00000000" w:csb0="0001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rdi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8BAB5" w14:textId="77777777" w:rsidR="00DA3141" w:rsidRDefault="00DA3141" w:rsidP="009D5C46">
      <w:pPr>
        <w:spacing w:after="0" w:line="240" w:lineRule="auto"/>
      </w:pPr>
      <w:r>
        <w:separator/>
      </w:r>
    </w:p>
  </w:footnote>
  <w:footnote w:type="continuationSeparator" w:id="0">
    <w:p w14:paraId="4BDA7467" w14:textId="77777777" w:rsidR="00DA3141" w:rsidRDefault="00DA3141" w:rsidP="009D5C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A4FF8" w14:textId="77777777" w:rsidR="009D5C46" w:rsidRDefault="009D5C46">
    <w:pPr>
      <w:pStyle w:val="Kopfzeile"/>
    </w:pPr>
    <w:r>
      <w:t>Jakob Grünwald</w:t>
    </w:r>
  </w:p>
  <w:p w14:paraId="6B2AA120" w14:textId="77777777" w:rsidR="009D5C46" w:rsidRDefault="009D5C46">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683"/>
    <w:multiLevelType w:val="hybridMultilevel"/>
    <w:tmpl w:val="214471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AC1A1F"/>
    <w:multiLevelType w:val="hybridMultilevel"/>
    <w:tmpl w:val="95F8B8DC"/>
    <w:lvl w:ilvl="0" w:tplc="BF361666">
      <w:start w:val="1"/>
      <w:numFmt w:val="decimal"/>
      <w:lvlText w:val="%1."/>
      <w:lvlJc w:val="left"/>
      <w:pPr>
        <w:ind w:left="717" w:hanging="360"/>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2">
    <w:nsid w:val="29393208"/>
    <w:multiLevelType w:val="hybridMultilevel"/>
    <w:tmpl w:val="A6BAC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B575546"/>
    <w:multiLevelType w:val="hybridMultilevel"/>
    <w:tmpl w:val="5414FEE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345A17B0"/>
    <w:multiLevelType w:val="hybridMultilevel"/>
    <w:tmpl w:val="1FE0256E"/>
    <w:lvl w:ilvl="0" w:tplc="49C8FB52">
      <w:start w:val="1"/>
      <w:numFmt w:val="lowerLetter"/>
      <w:lvlText w:val="%1)"/>
      <w:lvlJc w:val="left"/>
      <w:pPr>
        <w:ind w:left="785" w:hanging="360"/>
      </w:pPr>
      <w:rPr>
        <w:rFonts w:hint="default"/>
        <w:b/>
        <w:bCs/>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nsid w:val="4E0434D4"/>
    <w:multiLevelType w:val="hybridMultilevel"/>
    <w:tmpl w:val="1988C1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5B54C52"/>
    <w:multiLevelType w:val="hybridMultilevel"/>
    <w:tmpl w:val="1CF4057A"/>
    <w:lvl w:ilvl="0" w:tplc="F75642AC">
      <w:start w:val="3"/>
      <w:numFmt w:val="bullet"/>
      <w:lvlText w:val=""/>
      <w:lvlJc w:val="left"/>
      <w:pPr>
        <w:ind w:left="720" w:hanging="360"/>
      </w:pPr>
      <w:rPr>
        <w:rFonts w:ascii="Wingdings" w:eastAsiaTheme="minorHAnsi" w:hAnsi="Wingdings"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89E185D"/>
    <w:multiLevelType w:val="hybridMultilevel"/>
    <w:tmpl w:val="4D1A737C"/>
    <w:lvl w:ilvl="0" w:tplc="B14C412A">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DBD"/>
    <w:rsid w:val="0007758E"/>
    <w:rsid w:val="000B176A"/>
    <w:rsid w:val="002866CB"/>
    <w:rsid w:val="002E3D83"/>
    <w:rsid w:val="00322769"/>
    <w:rsid w:val="003D6DBD"/>
    <w:rsid w:val="00490A17"/>
    <w:rsid w:val="006B0F0E"/>
    <w:rsid w:val="006B6AFF"/>
    <w:rsid w:val="006E26C6"/>
    <w:rsid w:val="00710323"/>
    <w:rsid w:val="00746D71"/>
    <w:rsid w:val="007D5F43"/>
    <w:rsid w:val="00871CF3"/>
    <w:rsid w:val="0092141E"/>
    <w:rsid w:val="00982F18"/>
    <w:rsid w:val="009D5C46"/>
    <w:rsid w:val="00B667E1"/>
    <w:rsid w:val="00D25B1B"/>
    <w:rsid w:val="00D91AD7"/>
    <w:rsid w:val="00DA3141"/>
    <w:rsid w:val="00E40593"/>
    <w:rsid w:val="00ED0F0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58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de-DE"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6DBD"/>
    <w:pPr>
      <w:ind w:left="720"/>
      <w:contextualSpacing/>
    </w:pPr>
  </w:style>
  <w:style w:type="character" w:styleId="Platzhaltertext">
    <w:name w:val="Placeholder Text"/>
    <w:basedOn w:val="Absatzstandardschriftart"/>
    <w:uiPriority w:val="99"/>
    <w:semiHidden/>
    <w:rsid w:val="003D6DBD"/>
    <w:rPr>
      <w:color w:val="808080"/>
    </w:rPr>
  </w:style>
  <w:style w:type="character" w:styleId="Link">
    <w:name w:val="Hyperlink"/>
    <w:basedOn w:val="Absatzstandardschriftart"/>
    <w:uiPriority w:val="99"/>
    <w:unhideWhenUsed/>
    <w:rsid w:val="006B6AFF"/>
    <w:rPr>
      <w:color w:val="0563C1" w:themeColor="hyperlink"/>
      <w:u w:val="single"/>
    </w:rPr>
  </w:style>
  <w:style w:type="paragraph" w:styleId="Beschriftung">
    <w:name w:val="caption"/>
    <w:basedOn w:val="Standard"/>
    <w:next w:val="Standard"/>
    <w:uiPriority w:val="35"/>
    <w:unhideWhenUsed/>
    <w:qFormat/>
    <w:rsid w:val="0092141E"/>
    <w:pPr>
      <w:spacing w:after="200" w:line="240" w:lineRule="auto"/>
    </w:pPr>
    <w:rPr>
      <w:i/>
      <w:iCs/>
      <w:color w:val="44546A" w:themeColor="text2"/>
      <w:sz w:val="18"/>
      <w:szCs w:val="22"/>
    </w:rPr>
  </w:style>
  <w:style w:type="paragraph" w:styleId="Kopfzeile">
    <w:name w:val="header"/>
    <w:basedOn w:val="Standard"/>
    <w:link w:val="KopfzeileZeichen"/>
    <w:uiPriority w:val="99"/>
    <w:unhideWhenUsed/>
    <w:rsid w:val="009D5C4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D5C46"/>
  </w:style>
  <w:style w:type="paragraph" w:styleId="Fuzeile">
    <w:name w:val="footer"/>
    <w:basedOn w:val="Standard"/>
    <w:link w:val="FuzeileZeichen"/>
    <w:uiPriority w:val="99"/>
    <w:unhideWhenUsed/>
    <w:rsid w:val="009D5C4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D5C46"/>
  </w:style>
  <w:style w:type="paragraph" w:styleId="Sprechblasentext">
    <w:name w:val="Balloon Text"/>
    <w:basedOn w:val="Standard"/>
    <w:link w:val="SprechblasentextZeichen"/>
    <w:uiPriority w:val="99"/>
    <w:semiHidden/>
    <w:unhideWhenUsed/>
    <w:rsid w:val="00490A17"/>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90A1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de-DE" w:eastAsia="en-US" w:bidi="th-TH"/>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6DBD"/>
    <w:pPr>
      <w:ind w:left="720"/>
      <w:contextualSpacing/>
    </w:pPr>
  </w:style>
  <w:style w:type="character" w:styleId="Platzhaltertext">
    <w:name w:val="Placeholder Text"/>
    <w:basedOn w:val="Absatzstandardschriftart"/>
    <w:uiPriority w:val="99"/>
    <w:semiHidden/>
    <w:rsid w:val="003D6DBD"/>
    <w:rPr>
      <w:color w:val="808080"/>
    </w:rPr>
  </w:style>
  <w:style w:type="character" w:styleId="Link">
    <w:name w:val="Hyperlink"/>
    <w:basedOn w:val="Absatzstandardschriftart"/>
    <w:uiPriority w:val="99"/>
    <w:unhideWhenUsed/>
    <w:rsid w:val="006B6AFF"/>
    <w:rPr>
      <w:color w:val="0563C1" w:themeColor="hyperlink"/>
      <w:u w:val="single"/>
    </w:rPr>
  </w:style>
  <w:style w:type="paragraph" w:styleId="Beschriftung">
    <w:name w:val="caption"/>
    <w:basedOn w:val="Standard"/>
    <w:next w:val="Standard"/>
    <w:uiPriority w:val="35"/>
    <w:unhideWhenUsed/>
    <w:qFormat/>
    <w:rsid w:val="0092141E"/>
    <w:pPr>
      <w:spacing w:after="200" w:line="240" w:lineRule="auto"/>
    </w:pPr>
    <w:rPr>
      <w:i/>
      <w:iCs/>
      <w:color w:val="44546A" w:themeColor="text2"/>
      <w:sz w:val="18"/>
      <w:szCs w:val="22"/>
    </w:rPr>
  </w:style>
  <w:style w:type="paragraph" w:styleId="Kopfzeile">
    <w:name w:val="header"/>
    <w:basedOn w:val="Standard"/>
    <w:link w:val="KopfzeileZeichen"/>
    <w:uiPriority w:val="99"/>
    <w:unhideWhenUsed/>
    <w:rsid w:val="009D5C46"/>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D5C46"/>
  </w:style>
  <w:style w:type="paragraph" w:styleId="Fuzeile">
    <w:name w:val="footer"/>
    <w:basedOn w:val="Standard"/>
    <w:link w:val="FuzeileZeichen"/>
    <w:uiPriority w:val="99"/>
    <w:unhideWhenUsed/>
    <w:rsid w:val="009D5C46"/>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D5C46"/>
  </w:style>
  <w:style w:type="paragraph" w:styleId="Sprechblasentext">
    <w:name w:val="Balloon Text"/>
    <w:basedOn w:val="Standard"/>
    <w:link w:val="SprechblasentextZeichen"/>
    <w:uiPriority w:val="99"/>
    <w:semiHidden/>
    <w:unhideWhenUsed/>
    <w:rsid w:val="00490A17"/>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490A1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4710</Characters>
  <Application>Microsoft Macintosh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Grünwald</dc:creator>
  <cp:keywords/>
  <dc:description/>
  <cp:lastModifiedBy>Winfried Zemann</cp:lastModifiedBy>
  <cp:revision>2</cp:revision>
  <cp:lastPrinted>2014-07-02T17:00:00Z</cp:lastPrinted>
  <dcterms:created xsi:type="dcterms:W3CDTF">2014-07-02T17:00:00Z</dcterms:created>
  <dcterms:modified xsi:type="dcterms:W3CDTF">2014-07-02T17:00:00Z</dcterms:modified>
</cp:coreProperties>
</file>